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22" w:rsidRPr="00A958A4" w:rsidRDefault="00220390" w:rsidP="00152CCB">
      <w:pPr>
        <w:pBdr>
          <w:bottom w:val="single" w:sz="4" w:space="1" w:color="auto"/>
        </w:pBdr>
        <w:spacing w:before="120" w:after="0" w:line="240" w:lineRule="auto"/>
        <w:ind w:right="-142"/>
        <w:jc w:val="both"/>
        <w:rPr>
          <w:sz w:val="18"/>
          <w:szCs w:val="18"/>
        </w:rPr>
      </w:pPr>
      <w:r w:rsidRPr="00A958A4">
        <w:rPr>
          <w:sz w:val="18"/>
          <w:szCs w:val="18"/>
        </w:rPr>
        <w:t>Déclaration de renonciation (</w:t>
      </w:r>
      <w:proofErr w:type="spellStart"/>
      <w:r w:rsidRPr="00A958A4">
        <w:rPr>
          <w:sz w:val="18"/>
          <w:szCs w:val="18"/>
        </w:rPr>
        <w:t>opt</w:t>
      </w:r>
      <w:r w:rsidR="001312F2">
        <w:rPr>
          <w:sz w:val="18"/>
          <w:szCs w:val="18"/>
        </w:rPr>
        <w:t>ing</w:t>
      </w:r>
      <w:proofErr w:type="spellEnd"/>
      <w:r w:rsidRPr="00A958A4">
        <w:rPr>
          <w:sz w:val="18"/>
          <w:szCs w:val="18"/>
        </w:rPr>
        <w:t>-out) du statut d’investisseur qualifié dans le cadre d’un contrat de gestion discrétionnaire</w:t>
      </w:r>
    </w:p>
    <w:p w:rsidR="00220390" w:rsidRPr="00637126" w:rsidRDefault="00EA0E9C" w:rsidP="00152CCB">
      <w:pPr>
        <w:spacing w:line="240" w:lineRule="auto"/>
        <w:rPr>
          <w:sz w:val="18"/>
          <w:szCs w:val="18"/>
          <w:lang w:val="en-GB"/>
        </w:rPr>
      </w:pPr>
      <w:r>
        <w:rPr>
          <w:noProof/>
          <w:sz w:val="18"/>
          <w:szCs w:val="18"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2pt;margin-top:21.4pt;width:250.95pt;height:19.85pt;z-index:251661312;mso-width-relative:margin;mso-height-relative:margin">
            <v:textbox>
              <w:txbxContent>
                <w:p w:rsidR="00A958A4" w:rsidRDefault="00A958A4" w:rsidP="002E4F64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2994660" cy="249555"/>
                        <wp:effectExtent l="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66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4F64" w:rsidRPr="00A958A4" w:rsidRDefault="00CB2091" w:rsidP="00152CCB">
      <w:pPr>
        <w:spacing w:line="240" w:lineRule="auto"/>
        <w:rPr>
          <w:sz w:val="18"/>
          <w:szCs w:val="18"/>
        </w:rPr>
      </w:pPr>
      <w:r w:rsidRPr="00A958A4">
        <w:rPr>
          <w:sz w:val="18"/>
          <w:szCs w:val="18"/>
        </w:rPr>
        <w:t>Compte dépositaire:</w:t>
      </w:r>
    </w:p>
    <w:p w:rsidR="002E4F64" w:rsidRPr="00A958A4" w:rsidRDefault="00EA0E9C" w:rsidP="00152CCB">
      <w:pPr>
        <w:spacing w:line="240" w:lineRule="auto"/>
        <w:rPr>
          <w:sz w:val="18"/>
          <w:szCs w:val="18"/>
        </w:rPr>
      </w:pPr>
      <w:r w:rsidRPr="00EA0E9C">
        <w:rPr>
          <w:noProof/>
          <w:sz w:val="18"/>
          <w:szCs w:val="18"/>
          <w:lang w:val="fr-FR"/>
        </w:rPr>
        <w:pict>
          <v:shape id="_x0000_s1026" type="#_x0000_t202" style="position:absolute;margin-left:206.2pt;margin-top:19.95pt;width:250.95pt;height:19.85pt;z-index:251660288;mso-width-relative:margin;mso-height-relative:margin">
            <v:textbox>
              <w:txbxContent>
                <w:p w:rsidR="00A958A4" w:rsidRDefault="00A958A4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2994660" cy="24955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66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2091" w:rsidRPr="00A958A4" w:rsidRDefault="002E4F64" w:rsidP="00152CCB">
      <w:pPr>
        <w:spacing w:line="240" w:lineRule="auto"/>
        <w:rPr>
          <w:sz w:val="18"/>
          <w:szCs w:val="18"/>
        </w:rPr>
      </w:pPr>
      <w:r w:rsidRPr="00A958A4">
        <w:rPr>
          <w:sz w:val="18"/>
          <w:szCs w:val="18"/>
        </w:rPr>
        <w:t>Nom de la banque:</w:t>
      </w:r>
      <w:r w:rsidR="00CB2091" w:rsidRPr="00A958A4">
        <w:rPr>
          <w:sz w:val="18"/>
          <w:szCs w:val="18"/>
        </w:rPr>
        <w:t xml:space="preserve"> </w:t>
      </w:r>
    </w:p>
    <w:p w:rsidR="002E4F64" w:rsidRPr="00A958A4" w:rsidRDefault="002E4F64" w:rsidP="00152CCB">
      <w:pPr>
        <w:spacing w:line="240" w:lineRule="auto"/>
        <w:rPr>
          <w:sz w:val="18"/>
          <w:szCs w:val="18"/>
        </w:rPr>
      </w:pPr>
    </w:p>
    <w:p w:rsidR="002E4F64" w:rsidRPr="00A958A4" w:rsidRDefault="002E4F64" w:rsidP="00D14E1E">
      <w:pPr>
        <w:spacing w:line="240" w:lineRule="auto"/>
        <w:jc w:val="both"/>
        <w:rPr>
          <w:sz w:val="18"/>
          <w:szCs w:val="18"/>
        </w:rPr>
      </w:pPr>
      <w:r w:rsidRPr="00A958A4">
        <w:rPr>
          <w:sz w:val="18"/>
          <w:szCs w:val="18"/>
        </w:rPr>
        <w:t>Référence est faite au mandat signé a</w:t>
      </w:r>
      <w:r w:rsidR="00D14E1E" w:rsidRPr="00A958A4">
        <w:rPr>
          <w:sz w:val="18"/>
          <w:szCs w:val="18"/>
        </w:rPr>
        <w:t>vec ____________________ (« le G</w:t>
      </w:r>
      <w:r w:rsidR="001312F2">
        <w:rPr>
          <w:sz w:val="18"/>
          <w:szCs w:val="18"/>
        </w:rPr>
        <w:t>estionnaire</w:t>
      </w:r>
      <w:r w:rsidRPr="00A958A4">
        <w:rPr>
          <w:sz w:val="18"/>
          <w:szCs w:val="18"/>
        </w:rPr>
        <w:t xml:space="preserve"> ») et </w:t>
      </w:r>
      <w:r w:rsidR="00637126">
        <w:rPr>
          <w:sz w:val="18"/>
          <w:szCs w:val="18"/>
        </w:rPr>
        <w:t>au</w:t>
      </w:r>
      <w:r w:rsidRPr="00A958A4">
        <w:rPr>
          <w:sz w:val="18"/>
          <w:szCs w:val="18"/>
        </w:rPr>
        <w:t xml:space="preserve"> profil d’investissement utilisé dans le cadre de la gestion des </w:t>
      </w:r>
      <w:r w:rsidR="0038606E">
        <w:rPr>
          <w:sz w:val="18"/>
          <w:szCs w:val="18"/>
        </w:rPr>
        <w:t>valeurs patrimoniales</w:t>
      </w:r>
      <w:r w:rsidRPr="00A958A4">
        <w:rPr>
          <w:sz w:val="18"/>
          <w:szCs w:val="18"/>
        </w:rPr>
        <w:t xml:space="preserve"> déposé</w:t>
      </w:r>
      <w:r w:rsidR="0038606E">
        <w:rPr>
          <w:sz w:val="18"/>
          <w:szCs w:val="18"/>
        </w:rPr>
        <w:t>e</w:t>
      </w:r>
      <w:r w:rsidRPr="00A958A4">
        <w:rPr>
          <w:sz w:val="18"/>
          <w:szCs w:val="18"/>
        </w:rPr>
        <w:t xml:space="preserve">s sur le compte susmentionné. </w:t>
      </w:r>
    </w:p>
    <w:p w:rsidR="002E4F64" w:rsidRPr="00A958A4" w:rsidRDefault="00D14E1E" w:rsidP="00D14E1E">
      <w:pPr>
        <w:spacing w:line="240" w:lineRule="auto"/>
        <w:jc w:val="both"/>
        <w:rPr>
          <w:sz w:val="18"/>
          <w:szCs w:val="18"/>
        </w:rPr>
      </w:pPr>
      <w:r w:rsidRPr="00A958A4">
        <w:rPr>
          <w:sz w:val="18"/>
          <w:szCs w:val="18"/>
        </w:rPr>
        <w:t>Le soussigné (« le C</w:t>
      </w:r>
      <w:r w:rsidR="002E4F64" w:rsidRPr="00A958A4">
        <w:rPr>
          <w:sz w:val="18"/>
          <w:szCs w:val="18"/>
        </w:rPr>
        <w:t>lient ») déclare par la présente renoncer au statut d’investisseur qualifié en référence à l’article 10 al. 3 ter de la Loi fédérale sur les placements collectifs de capitaux (« LPCC »)</w:t>
      </w:r>
      <w:r w:rsidR="00AB2034" w:rsidRPr="00A958A4">
        <w:rPr>
          <w:sz w:val="18"/>
          <w:szCs w:val="18"/>
        </w:rPr>
        <w:t xml:space="preserve">. Cette déclaration ne s’applique qu’au </w:t>
      </w:r>
      <w:r w:rsidR="002C2F1B">
        <w:rPr>
          <w:sz w:val="18"/>
          <w:szCs w:val="18"/>
        </w:rPr>
        <w:t>mandat</w:t>
      </w:r>
      <w:r w:rsidR="00AB2034" w:rsidRPr="00A958A4">
        <w:rPr>
          <w:sz w:val="18"/>
          <w:szCs w:val="18"/>
        </w:rPr>
        <w:t xml:space="preserve"> </w:t>
      </w:r>
      <w:r w:rsidR="0038606E">
        <w:rPr>
          <w:sz w:val="18"/>
          <w:szCs w:val="18"/>
        </w:rPr>
        <w:t xml:space="preserve">et au compte </w:t>
      </w:r>
      <w:r w:rsidR="00AB2034" w:rsidRPr="00A958A4">
        <w:rPr>
          <w:sz w:val="18"/>
          <w:szCs w:val="18"/>
        </w:rPr>
        <w:t>sus-évoqué</w:t>
      </w:r>
      <w:r w:rsidR="0038606E">
        <w:rPr>
          <w:sz w:val="18"/>
          <w:szCs w:val="18"/>
        </w:rPr>
        <w:t>s</w:t>
      </w:r>
      <w:r w:rsidR="00AB2034" w:rsidRPr="00A958A4">
        <w:rPr>
          <w:sz w:val="18"/>
          <w:szCs w:val="18"/>
        </w:rPr>
        <w:t>.</w:t>
      </w:r>
    </w:p>
    <w:p w:rsidR="00AB2034" w:rsidRPr="00A958A4" w:rsidRDefault="00D14E1E" w:rsidP="00D14E1E">
      <w:pPr>
        <w:spacing w:line="240" w:lineRule="auto"/>
        <w:jc w:val="both"/>
        <w:rPr>
          <w:sz w:val="18"/>
          <w:szCs w:val="18"/>
        </w:rPr>
      </w:pPr>
      <w:r w:rsidRPr="00A958A4">
        <w:rPr>
          <w:sz w:val="18"/>
          <w:szCs w:val="18"/>
        </w:rPr>
        <w:t>Le C</w:t>
      </w:r>
      <w:r w:rsidR="00AB2034" w:rsidRPr="00A958A4">
        <w:rPr>
          <w:sz w:val="18"/>
          <w:szCs w:val="18"/>
        </w:rPr>
        <w:t xml:space="preserve">lient est informé </w:t>
      </w:r>
      <w:r w:rsidR="002C2F1B">
        <w:rPr>
          <w:sz w:val="18"/>
          <w:szCs w:val="18"/>
        </w:rPr>
        <w:t xml:space="preserve">que </w:t>
      </w:r>
      <w:r w:rsidR="0035196D">
        <w:rPr>
          <w:sz w:val="18"/>
          <w:szCs w:val="18"/>
        </w:rPr>
        <w:t>du fait</w:t>
      </w:r>
      <w:r w:rsidR="00AB2034" w:rsidRPr="00A958A4">
        <w:rPr>
          <w:sz w:val="18"/>
          <w:szCs w:val="18"/>
        </w:rPr>
        <w:t xml:space="preserve"> de la présente déclaration, </w:t>
      </w:r>
      <w:r w:rsidR="0035196D">
        <w:rPr>
          <w:sz w:val="18"/>
          <w:szCs w:val="18"/>
        </w:rPr>
        <w:t xml:space="preserve">et </w:t>
      </w:r>
      <w:r w:rsidR="00AB2034" w:rsidRPr="00A958A4">
        <w:rPr>
          <w:sz w:val="18"/>
          <w:szCs w:val="18"/>
        </w:rPr>
        <w:t>jusqu’à son éventuelle révocation</w:t>
      </w:r>
      <w:r w:rsidR="002C2F1B">
        <w:rPr>
          <w:sz w:val="18"/>
          <w:szCs w:val="18"/>
        </w:rPr>
        <w:t xml:space="preserve"> écrite,</w:t>
      </w:r>
      <w:r w:rsidR="00AB2034" w:rsidRPr="00A958A4">
        <w:rPr>
          <w:sz w:val="18"/>
          <w:szCs w:val="18"/>
        </w:rPr>
        <w:t xml:space="preserve"> </w:t>
      </w:r>
      <w:r w:rsidR="004E5B9E">
        <w:rPr>
          <w:sz w:val="18"/>
          <w:szCs w:val="18"/>
        </w:rPr>
        <w:t>le profil d’investissement</w:t>
      </w:r>
      <w:r w:rsidR="00A143FE" w:rsidRPr="00A958A4">
        <w:rPr>
          <w:sz w:val="18"/>
          <w:szCs w:val="18"/>
        </w:rPr>
        <w:t xml:space="preserve"> des</w:t>
      </w:r>
      <w:r w:rsidR="00D63BBD" w:rsidRPr="00A958A4">
        <w:rPr>
          <w:sz w:val="18"/>
          <w:szCs w:val="18"/>
        </w:rPr>
        <w:t xml:space="preserve"> fonds susmentionnés se</w:t>
      </w:r>
      <w:r w:rsidR="004E5B9E">
        <w:rPr>
          <w:sz w:val="18"/>
          <w:szCs w:val="18"/>
        </w:rPr>
        <w:t xml:space="preserve">ra </w:t>
      </w:r>
      <w:r w:rsidR="00913982">
        <w:rPr>
          <w:sz w:val="18"/>
          <w:szCs w:val="18"/>
        </w:rPr>
        <w:t>limité</w:t>
      </w:r>
      <w:r w:rsidR="0035196D">
        <w:rPr>
          <w:sz w:val="18"/>
          <w:szCs w:val="18"/>
        </w:rPr>
        <w:t>, e</w:t>
      </w:r>
      <w:r w:rsidR="0038606E">
        <w:rPr>
          <w:sz w:val="18"/>
          <w:szCs w:val="18"/>
        </w:rPr>
        <w:t>n ce qui concerne les instrument</w:t>
      </w:r>
      <w:r w:rsidR="0035196D">
        <w:rPr>
          <w:sz w:val="18"/>
          <w:szCs w:val="18"/>
        </w:rPr>
        <w:t>s de placement collectifs et produit</w:t>
      </w:r>
      <w:r w:rsidR="00DA4D97">
        <w:rPr>
          <w:sz w:val="18"/>
          <w:szCs w:val="18"/>
        </w:rPr>
        <w:t>s</w:t>
      </w:r>
      <w:r w:rsidR="0035196D">
        <w:rPr>
          <w:sz w:val="18"/>
          <w:szCs w:val="18"/>
        </w:rPr>
        <w:t xml:space="preserve"> structuré</w:t>
      </w:r>
      <w:r w:rsidR="00DA4D97">
        <w:rPr>
          <w:sz w:val="18"/>
          <w:szCs w:val="18"/>
        </w:rPr>
        <w:t>s</w:t>
      </w:r>
      <w:r w:rsidR="0038606E">
        <w:rPr>
          <w:sz w:val="18"/>
          <w:szCs w:val="18"/>
        </w:rPr>
        <w:t>,</w:t>
      </w:r>
      <w:r w:rsidR="00D63BBD" w:rsidRPr="00A958A4">
        <w:rPr>
          <w:sz w:val="18"/>
          <w:szCs w:val="18"/>
        </w:rPr>
        <w:t xml:space="preserve"> </w:t>
      </w:r>
      <w:r w:rsidR="00050220" w:rsidRPr="00A958A4">
        <w:rPr>
          <w:sz w:val="18"/>
          <w:szCs w:val="18"/>
        </w:rPr>
        <w:t xml:space="preserve">aux types </w:t>
      </w:r>
      <w:r w:rsidR="00DA4D97">
        <w:rPr>
          <w:sz w:val="18"/>
          <w:szCs w:val="18"/>
        </w:rPr>
        <w:t>de produits</w:t>
      </w:r>
      <w:r w:rsidR="00050220" w:rsidRPr="00A958A4">
        <w:rPr>
          <w:sz w:val="18"/>
          <w:szCs w:val="18"/>
        </w:rPr>
        <w:t xml:space="preserve"> suivants :</w:t>
      </w:r>
    </w:p>
    <w:p w:rsidR="00050220" w:rsidRDefault="00050220" w:rsidP="00D14E1E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958A4">
        <w:rPr>
          <w:sz w:val="18"/>
          <w:szCs w:val="18"/>
        </w:rPr>
        <w:t>Fonds d’investissement suisses ou étrangers autorisés par l’Autorité de surveillance des marchés financiers (« FINMA ») à la distribution en Suisse ou à l’étranger à des investisseurs non qualifiés ;</w:t>
      </w:r>
    </w:p>
    <w:p w:rsidR="00913982" w:rsidRPr="00A958A4" w:rsidRDefault="00913982" w:rsidP="00913982">
      <w:pPr>
        <w:pStyle w:val="Paragraphedeliste"/>
        <w:spacing w:line="240" w:lineRule="auto"/>
        <w:jc w:val="both"/>
        <w:rPr>
          <w:sz w:val="18"/>
          <w:szCs w:val="18"/>
        </w:rPr>
      </w:pPr>
    </w:p>
    <w:p w:rsidR="00050220" w:rsidRPr="00A958A4" w:rsidRDefault="00050220" w:rsidP="00D14E1E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958A4">
        <w:rPr>
          <w:sz w:val="18"/>
          <w:szCs w:val="18"/>
        </w:rPr>
        <w:t>Produits structurés tels que définis à l’article 5 LPCC pour la distribution à des investisseurs non qualifiés.</w:t>
      </w:r>
    </w:p>
    <w:p w:rsidR="00D14E1E" w:rsidRPr="00A958A4" w:rsidRDefault="00D14E1E" w:rsidP="00D14E1E">
      <w:pPr>
        <w:spacing w:line="240" w:lineRule="auto"/>
        <w:jc w:val="both"/>
        <w:rPr>
          <w:sz w:val="18"/>
          <w:szCs w:val="18"/>
        </w:rPr>
      </w:pPr>
    </w:p>
    <w:p w:rsidR="00A958A4" w:rsidRDefault="00EA0E9C" w:rsidP="00152CCB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CH"/>
        </w:rPr>
        <w:pict>
          <v:shape id="_x0000_s1028" type="#_x0000_t202" style="position:absolute;margin-left:73.15pt;margin-top:17.5pt;width:384pt;height:19.85pt;z-index:251662336;mso-width-relative:margin;mso-height-relative:margin">
            <v:textbox>
              <w:txbxContent>
                <w:p w:rsidR="00A958A4" w:rsidRDefault="00A958A4" w:rsidP="00A958A4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2994660" cy="249555"/>
                        <wp:effectExtent l="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66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  <w:r w:rsidR="00A958A4">
        <w:rPr>
          <w:sz w:val="18"/>
          <w:szCs w:val="18"/>
        </w:rPr>
        <w:t xml:space="preserve">Lieu: </w:t>
      </w:r>
    </w:p>
    <w:p w:rsidR="00052204" w:rsidRDefault="00EA0E9C" w:rsidP="00152CCB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CH"/>
        </w:rPr>
        <w:pict>
          <v:shape id="_x0000_s1029" type="#_x0000_t202" style="position:absolute;margin-left:72.4pt;margin-top:16.15pt;width:384pt;height:19.85pt;z-index:251663360;mso-width-relative:margin;mso-height-relative:margin">
            <v:textbox>
              <w:txbxContent>
                <w:p w:rsidR="00052204" w:rsidRDefault="00052204" w:rsidP="00052204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2994660" cy="249555"/>
                        <wp:effectExtent l="0" t="0" r="0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66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2204" w:rsidRDefault="00052204" w:rsidP="00152CC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Date :</w:t>
      </w:r>
    </w:p>
    <w:p w:rsidR="00052204" w:rsidRDefault="00052204" w:rsidP="00152CCB">
      <w:pPr>
        <w:spacing w:line="240" w:lineRule="auto"/>
        <w:rPr>
          <w:sz w:val="18"/>
          <w:szCs w:val="18"/>
        </w:rPr>
      </w:pPr>
    </w:p>
    <w:p w:rsidR="00050220" w:rsidRPr="00A958A4" w:rsidRDefault="00052204" w:rsidP="00152CC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Signature(s) du/des Clients :</w:t>
      </w:r>
    </w:p>
    <w:sectPr w:rsidR="00050220" w:rsidRPr="00A958A4" w:rsidSect="004F35D1">
      <w:pgSz w:w="11906" w:h="16838"/>
      <w:pgMar w:top="1134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D1" w:rsidRDefault="004F35D1" w:rsidP="004F35D1">
      <w:pPr>
        <w:spacing w:after="0" w:line="240" w:lineRule="auto"/>
      </w:pPr>
      <w:r>
        <w:separator/>
      </w:r>
    </w:p>
  </w:endnote>
  <w:endnote w:type="continuationSeparator" w:id="0">
    <w:p w:rsidR="004F35D1" w:rsidRDefault="004F35D1" w:rsidP="004F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D1" w:rsidRDefault="004F35D1" w:rsidP="004F35D1">
      <w:pPr>
        <w:spacing w:after="0" w:line="240" w:lineRule="auto"/>
      </w:pPr>
      <w:r>
        <w:separator/>
      </w:r>
    </w:p>
  </w:footnote>
  <w:footnote w:type="continuationSeparator" w:id="0">
    <w:p w:rsidR="004F35D1" w:rsidRDefault="004F35D1" w:rsidP="004F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1ED"/>
    <w:multiLevelType w:val="hybridMultilevel"/>
    <w:tmpl w:val="E77C196A"/>
    <w:lvl w:ilvl="0" w:tplc="EEDAD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0C09"/>
    <w:multiLevelType w:val="hybridMultilevel"/>
    <w:tmpl w:val="CAC0CEE2"/>
    <w:lvl w:ilvl="0" w:tplc="EEDAD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0390"/>
    <w:rsid w:val="00050220"/>
    <w:rsid w:val="00052204"/>
    <w:rsid w:val="000655CF"/>
    <w:rsid w:val="000D06BC"/>
    <w:rsid w:val="000E4896"/>
    <w:rsid w:val="000F5F59"/>
    <w:rsid w:val="001312F2"/>
    <w:rsid w:val="00152CCB"/>
    <w:rsid w:val="001E6BE8"/>
    <w:rsid w:val="002022A5"/>
    <w:rsid w:val="00220390"/>
    <w:rsid w:val="002C2F1B"/>
    <w:rsid w:val="002E4F64"/>
    <w:rsid w:val="0035196D"/>
    <w:rsid w:val="0038606E"/>
    <w:rsid w:val="00386487"/>
    <w:rsid w:val="003D1E8A"/>
    <w:rsid w:val="00411AAC"/>
    <w:rsid w:val="00485338"/>
    <w:rsid w:val="004E5B9E"/>
    <w:rsid w:val="004F35D1"/>
    <w:rsid w:val="00634EAA"/>
    <w:rsid w:val="00637126"/>
    <w:rsid w:val="00797EDD"/>
    <w:rsid w:val="00902222"/>
    <w:rsid w:val="00913982"/>
    <w:rsid w:val="00A143FE"/>
    <w:rsid w:val="00A5708A"/>
    <w:rsid w:val="00A60097"/>
    <w:rsid w:val="00A958A4"/>
    <w:rsid w:val="00AA792E"/>
    <w:rsid w:val="00AB2034"/>
    <w:rsid w:val="00AB5991"/>
    <w:rsid w:val="00BF0C1E"/>
    <w:rsid w:val="00CB2091"/>
    <w:rsid w:val="00D12A8F"/>
    <w:rsid w:val="00D14E1E"/>
    <w:rsid w:val="00D37494"/>
    <w:rsid w:val="00D63BBD"/>
    <w:rsid w:val="00D96D4C"/>
    <w:rsid w:val="00DA4D97"/>
    <w:rsid w:val="00E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35D1"/>
  </w:style>
  <w:style w:type="paragraph" w:styleId="Pieddepage">
    <w:name w:val="footer"/>
    <w:basedOn w:val="Normal"/>
    <w:link w:val="PieddepageCar"/>
    <w:uiPriority w:val="99"/>
    <w:semiHidden/>
    <w:unhideWhenUsed/>
    <w:rsid w:val="004F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3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9C3E3-085F-4649-82DD-1DD2DCF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ARIF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ARIF-Alain SAINT-SULPICE</dc:creator>
  <cp:lastModifiedBy>ARIF-Alain SAINT-SULPICE</cp:lastModifiedBy>
  <cp:revision>4</cp:revision>
  <cp:lastPrinted>2013-06-27T09:29:00Z</cp:lastPrinted>
  <dcterms:created xsi:type="dcterms:W3CDTF">2014-01-13T13:45:00Z</dcterms:created>
  <dcterms:modified xsi:type="dcterms:W3CDTF">2014-01-14T12:24:00Z</dcterms:modified>
</cp:coreProperties>
</file>